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E1053" w14:textId="13346156" w:rsidR="006D0FC5" w:rsidRDefault="0012514F">
      <w:pPr>
        <w:tabs>
          <w:tab w:val="center" w:pos="6981"/>
          <w:tab w:val="right" w:pos="13962"/>
        </w:tabs>
        <w:spacing w:after="441"/>
      </w:pPr>
      <w:r>
        <w:t xml:space="preserve">Music </w:t>
      </w:r>
      <w:r>
        <w:tab/>
        <w:t xml:space="preserve">Expected end points for Music KS2 </w:t>
      </w:r>
      <w:r>
        <w:tab/>
      </w:r>
    </w:p>
    <w:p w14:paraId="54052FCB" w14:textId="77777777" w:rsidR="006D0FC5" w:rsidRDefault="0012514F">
      <w:pPr>
        <w:spacing w:after="0"/>
      </w:pPr>
      <w:r>
        <w:rPr>
          <w:color w:val="00B050"/>
        </w:rPr>
        <w:t xml:space="preserve">Singing, </w:t>
      </w:r>
      <w:proofErr w:type="gramStart"/>
      <w:r>
        <w:rPr>
          <w:color w:val="FF0000"/>
        </w:rPr>
        <w:t>Composing</w:t>
      </w:r>
      <w:proofErr w:type="gramEnd"/>
      <w:r>
        <w:rPr>
          <w:color w:val="FF0000"/>
        </w:rPr>
        <w:t xml:space="preserve"> and improvising, </w:t>
      </w:r>
      <w:r>
        <w:rPr>
          <w:color w:val="7030A0"/>
        </w:rPr>
        <w:t>Notation</w:t>
      </w:r>
      <w:r>
        <w:rPr>
          <w:color w:val="FF0000"/>
        </w:rPr>
        <w:t xml:space="preserve"> </w:t>
      </w:r>
      <w:r>
        <w:t>and</w:t>
      </w:r>
      <w:r>
        <w:rPr>
          <w:color w:val="FF0000"/>
        </w:rPr>
        <w:t xml:space="preserve"> </w:t>
      </w:r>
      <w:r>
        <w:rPr>
          <w:color w:val="0070C0"/>
        </w:rPr>
        <w:t xml:space="preserve">Listening and responding. </w:t>
      </w:r>
    </w:p>
    <w:tbl>
      <w:tblPr>
        <w:tblStyle w:val="TableGrid"/>
        <w:tblW w:w="13950" w:type="dxa"/>
        <w:tblInd w:w="6" w:type="dxa"/>
        <w:tblCellMar>
          <w:top w:w="6" w:type="dxa"/>
          <w:left w:w="109" w:type="dxa"/>
          <w:bottom w:w="0" w:type="dxa"/>
          <w:right w:w="92" w:type="dxa"/>
        </w:tblCellMar>
        <w:tblLook w:val="04A0" w:firstRow="1" w:lastRow="0" w:firstColumn="1" w:lastColumn="0" w:noHBand="0" w:noVBand="1"/>
      </w:tblPr>
      <w:tblGrid>
        <w:gridCol w:w="2120"/>
        <w:gridCol w:w="11830"/>
      </w:tblGrid>
      <w:tr w:rsidR="006D0FC5" w14:paraId="0AAE5892" w14:textId="77777777">
        <w:trPr>
          <w:trHeight w:val="277"/>
        </w:trPr>
        <w:tc>
          <w:tcPr>
            <w:tcW w:w="2120" w:type="dxa"/>
            <w:tcBorders>
              <w:top w:val="single" w:sz="4" w:space="0" w:color="000000"/>
              <w:left w:val="single" w:sz="4" w:space="0" w:color="000000"/>
              <w:bottom w:val="single" w:sz="4" w:space="0" w:color="000000"/>
              <w:right w:val="single" w:sz="4" w:space="0" w:color="000000"/>
            </w:tcBorders>
            <w:shd w:val="clear" w:color="auto" w:fill="9CC2E5"/>
          </w:tcPr>
          <w:p w14:paraId="6607714F" w14:textId="77777777" w:rsidR="006D0FC5" w:rsidRDefault="0012514F">
            <w:pPr>
              <w:spacing w:after="0"/>
              <w:ind w:right="14"/>
              <w:jc w:val="center"/>
            </w:pPr>
            <w:r>
              <w:t xml:space="preserve">Year </w:t>
            </w:r>
          </w:p>
        </w:tc>
        <w:tc>
          <w:tcPr>
            <w:tcW w:w="11830" w:type="dxa"/>
            <w:tcBorders>
              <w:top w:val="single" w:sz="4" w:space="0" w:color="000000"/>
              <w:left w:val="single" w:sz="4" w:space="0" w:color="000000"/>
              <w:bottom w:val="single" w:sz="4" w:space="0" w:color="000000"/>
              <w:right w:val="single" w:sz="4" w:space="0" w:color="000000"/>
            </w:tcBorders>
          </w:tcPr>
          <w:p w14:paraId="4692D97D" w14:textId="77777777" w:rsidR="006D0FC5" w:rsidRDefault="0012514F">
            <w:pPr>
              <w:spacing w:after="0"/>
            </w:pPr>
            <w:r>
              <w:rPr>
                <w:rFonts w:ascii="Arial" w:eastAsia="Arial" w:hAnsi="Arial" w:cs="Arial"/>
                <w:sz w:val="16"/>
              </w:rPr>
              <w:t xml:space="preserve">Expected End Points  </w:t>
            </w:r>
          </w:p>
        </w:tc>
      </w:tr>
      <w:tr w:rsidR="006D0FC5" w14:paraId="3A953ACE" w14:textId="77777777">
        <w:trPr>
          <w:trHeight w:val="1158"/>
        </w:trPr>
        <w:tc>
          <w:tcPr>
            <w:tcW w:w="2120" w:type="dxa"/>
            <w:tcBorders>
              <w:top w:val="single" w:sz="4" w:space="0" w:color="000000"/>
              <w:left w:val="single" w:sz="4" w:space="0" w:color="000000"/>
              <w:bottom w:val="single" w:sz="4" w:space="0" w:color="000000"/>
              <w:right w:val="single" w:sz="4" w:space="0" w:color="000000"/>
            </w:tcBorders>
            <w:shd w:val="clear" w:color="auto" w:fill="9CC2E5"/>
          </w:tcPr>
          <w:p w14:paraId="5D888971" w14:textId="77777777" w:rsidR="006D0FC5" w:rsidRDefault="0012514F">
            <w:pPr>
              <w:spacing w:after="0"/>
              <w:ind w:right="18"/>
              <w:jc w:val="center"/>
            </w:pPr>
            <w:r>
              <w:t xml:space="preserve">Year 3 </w:t>
            </w:r>
          </w:p>
        </w:tc>
        <w:tc>
          <w:tcPr>
            <w:tcW w:w="11830" w:type="dxa"/>
            <w:tcBorders>
              <w:top w:val="single" w:sz="4" w:space="0" w:color="000000"/>
              <w:left w:val="single" w:sz="4" w:space="0" w:color="000000"/>
              <w:bottom w:val="single" w:sz="4" w:space="0" w:color="000000"/>
              <w:right w:val="single" w:sz="4" w:space="0" w:color="000000"/>
            </w:tcBorders>
          </w:tcPr>
          <w:p w14:paraId="5A0D9AED" w14:textId="77777777" w:rsidR="006D0FC5" w:rsidRDefault="0012514F">
            <w:pPr>
              <w:numPr>
                <w:ilvl w:val="0"/>
                <w:numId w:val="1"/>
              </w:numPr>
              <w:spacing w:after="7" w:line="244" w:lineRule="auto"/>
              <w:ind w:hanging="360"/>
            </w:pPr>
            <w:r>
              <w:rPr>
                <w:rFonts w:ascii="Arial" w:eastAsia="Arial" w:hAnsi="Arial" w:cs="Arial"/>
                <w:color w:val="00B050"/>
                <w:sz w:val="16"/>
              </w:rPr>
              <w:t xml:space="preserve">Sing a widening range of unison songs of varying styles and structures tunefully, with expression and with clear diction, following the Italian terms for forte (loud), piano (quiet), allegro (fast) and adagio (slow) </w:t>
            </w:r>
          </w:p>
          <w:p w14:paraId="56FD5EFF" w14:textId="77777777" w:rsidR="006D0FC5" w:rsidRDefault="0012514F">
            <w:pPr>
              <w:numPr>
                <w:ilvl w:val="0"/>
                <w:numId w:val="1"/>
              </w:numPr>
              <w:spacing w:after="0"/>
              <w:ind w:hanging="360"/>
            </w:pPr>
            <w:r>
              <w:rPr>
                <w:rFonts w:ascii="Arial" w:eastAsia="Arial" w:hAnsi="Arial" w:cs="Arial"/>
                <w:color w:val="FF0000"/>
                <w:sz w:val="16"/>
              </w:rPr>
              <w:t>Show an awareness of the conductor when</w:t>
            </w:r>
            <w:r>
              <w:rPr>
                <w:rFonts w:ascii="Arial" w:eastAsia="Arial" w:hAnsi="Arial" w:cs="Arial"/>
                <w:color w:val="FF0000"/>
                <w:sz w:val="16"/>
              </w:rPr>
              <w:t xml:space="preserve"> playing an instrument as part of a whole class and maintain a steady pulse/beat </w:t>
            </w:r>
          </w:p>
          <w:p w14:paraId="513241DD" w14:textId="77777777" w:rsidR="006D0FC5" w:rsidRDefault="0012514F">
            <w:pPr>
              <w:numPr>
                <w:ilvl w:val="0"/>
                <w:numId w:val="1"/>
              </w:numPr>
              <w:spacing w:after="0"/>
              <w:ind w:hanging="360"/>
            </w:pPr>
            <w:r>
              <w:rPr>
                <w:rFonts w:ascii="Arial" w:eastAsia="Arial" w:hAnsi="Arial" w:cs="Arial"/>
                <w:color w:val="7030A0"/>
                <w:sz w:val="16"/>
              </w:rPr>
              <w:t xml:space="preserve">Know that music is written on a </w:t>
            </w:r>
            <w:proofErr w:type="spellStart"/>
            <w:r>
              <w:rPr>
                <w:rFonts w:ascii="Arial" w:eastAsia="Arial" w:hAnsi="Arial" w:cs="Arial"/>
                <w:color w:val="7030A0"/>
                <w:sz w:val="16"/>
              </w:rPr>
              <w:t>stave</w:t>
            </w:r>
            <w:proofErr w:type="spellEnd"/>
            <w:r>
              <w:rPr>
                <w:rFonts w:ascii="Arial" w:eastAsia="Arial" w:hAnsi="Arial" w:cs="Arial"/>
                <w:color w:val="7030A0"/>
                <w:sz w:val="16"/>
              </w:rPr>
              <w:t xml:space="preserve"> with lines and spaces, and a clef and know the differences between crotchets and paired quavers and their values </w:t>
            </w:r>
          </w:p>
          <w:p w14:paraId="1015A456" w14:textId="77777777" w:rsidR="006D0FC5" w:rsidRDefault="0012514F">
            <w:pPr>
              <w:numPr>
                <w:ilvl w:val="0"/>
                <w:numId w:val="1"/>
              </w:numPr>
              <w:spacing w:after="0"/>
              <w:ind w:hanging="360"/>
            </w:pPr>
            <w:r>
              <w:rPr>
                <w:rFonts w:ascii="Arial" w:eastAsia="Arial" w:hAnsi="Arial" w:cs="Arial"/>
                <w:color w:val="0070C0"/>
                <w:sz w:val="16"/>
              </w:rPr>
              <w:t>Begin to develop active listening skills and relate what they hear to the inter-related dimensions of pi</w:t>
            </w:r>
            <w:r>
              <w:rPr>
                <w:rFonts w:ascii="Arial" w:eastAsia="Arial" w:hAnsi="Arial" w:cs="Arial"/>
                <w:color w:val="0070C0"/>
                <w:sz w:val="16"/>
              </w:rPr>
              <w:t xml:space="preserve">tch, duration, </w:t>
            </w:r>
            <w:proofErr w:type="gramStart"/>
            <w:r>
              <w:rPr>
                <w:rFonts w:ascii="Arial" w:eastAsia="Arial" w:hAnsi="Arial" w:cs="Arial"/>
                <w:color w:val="0070C0"/>
                <w:sz w:val="16"/>
              </w:rPr>
              <w:t>timbre</w:t>
            </w:r>
            <w:proofErr w:type="gramEnd"/>
            <w:r>
              <w:rPr>
                <w:rFonts w:ascii="Arial" w:eastAsia="Arial" w:hAnsi="Arial" w:cs="Arial"/>
                <w:color w:val="0070C0"/>
                <w:sz w:val="16"/>
              </w:rPr>
              <w:t xml:space="preserve"> and dynamics. </w:t>
            </w:r>
            <w:r>
              <w:rPr>
                <w:rFonts w:ascii="Arial" w:eastAsia="Arial" w:hAnsi="Arial" w:cs="Arial"/>
                <w:sz w:val="16"/>
              </w:rPr>
              <w:t xml:space="preserve"> </w:t>
            </w:r>
          </w:p>
          <w:p w14:paraId="294E440C" w14:textId="77777777" w:rsidR="006D0FC5" w:rsidRDefault="0012514F">
            <w:pPr>
              <w:spacing w:after="0"/>
              <w:ind w:left="720"/>
            </w:pPr>
            <w:r>
              <w:rPr>
                <w:rFonts w:ascii="Arial" w:eastAsia="Arial" w:hAnsi="Arial" w:cs="Arial"/>
                <w:sz w:val="16"/>
              </w:rPr>
              <w:t xml:space="preserve"> </w:t>
            </w:r>
          </w:p>
        </w:tc>
      </w:tr>
      <w:tr w:rsidR="006D0FC5" w14:paraId="0A28686D" w14:textId="77777777">
        <w:trPr>
          <w:trHeight w:val="1357"/>
        </w:trPr>
        <w:tc>
          <w:tcPr>
            <w:tcW w:w="2120" w:type="dxa"/>
            <w:tcBorders>
              <w:top w:val="single" w:sz="4" w:space="0" w:color="000000"/>
              <w:left w:val="single" w:sz="4" w:space="0" w:color="000000"/>
              <w:bottom w:val="single" w:sz="4" w:space="0" w:color="000000"/>
              <w:right w:val="single" w:sz="4" w:space="0" w:color="000000"/>
            </w:tcBorders>
            <w:shd w:val="clear" w:color="auto" w:fill="9CC2E5"/>
          </w:tcPr>
          <w:p w14:paraId="09FDBE64" w14:textId="77777777" w:rsidR="006D0FC5" w:rsidRDefault="0012514F">
            <w:pPr>
              <w:spacing w:after="0"/>
              <w:ind w:right="18"/>
              <w:jc w:val="center"/>
            </w:pPr>
            <w:r>
              <w:t xml:space="preserve">Year 4 </w:t>
            </w:r>
          </w:p>
        </w:tc>
        <w:tc>
          <w:tcPr>
            <w:tcW w:w="11830" w:type="dxa"/>
            <w:tcBorders>
              <w:top w:val="single" w:sz="4" w:space="0" w:color="000000"/>
              <w:left w:val="single" w:sz="4" w:space="0" w:color="000000"/>
              <w:bottom w:val="single" w:sz="4" w:space="0" w:color="000000"/>
              <w:right w:val="single" w:sz="4" w:space="0" w:color="000000"/>
            </w:tcBorders>
          </w:tcPr>
          <w:p w14:paraId="667DB5BA" w14:textId="77777777" w:rsidR="006D0FC5" w:rsidRDefault="0012514F">
            <w:pPr>
              <w:numPr>
                <w:ilvl w:val="0"/>
                <w:numId w:val="2"/>
              </w:numPr>
              <w:spacing w:after="13" w:line="239" w:lineRule="auto"/>
              <w:ind w:hanging="360"/>
            </w:pPr>
            <w:r>
              <w:rPr>
                <w:rFonts w:ascii="Arial" w:eastAsia="Arial" w:hAnsi="Arial" w:cs="Arial"/>
                <w:color w:val="00B050"/>
                <w:sz w:val="16"/>
              </w:rPr>
              <w:t xml:space="preserve">Sing a broad range of unison songs with the range of an octave, including songs with leaps, following directions for getting louder (crescendo) and quieter (decrescendo). </w:t>
            </w:r>
          </w:p>
          <w:p w14:paraId="7FB191A2" w14:textId="77777777" w:rsidR="006D0FC5" w:rsidRDefault="0012514F">
            <w:pPr>
              <w:numPr>
                <w:ilvl w:val="0"/>
                <w:numId w:val="2"/>
              </w:numPr>
              <w:spacing w:after="12" w:line="225" w:lineRule="auto"/>
              <w:ind w:hanging="360"/>
            </w:pPr>
            <w:r>
              <w:rPr>
                <w:rFonts w:ascii="Arial" w:eastAsia="Arial" w:hAnsi="Arial" w:cs="Arial"/>
                <w:color w:val="FF0000"/>
                <w:sz w:val="16"/>
              </w:rPr>
              <w:t xml:space="preserve">Able to improvise short pentatonic </w:t>
            </w:r>
            <w:r>
              <w:rPr>
                <w:rFonts w:ascii="Arial" w:eastAsia="Arial" w:hAnsi="Arial" w:cs="Arial"/>
                <w:color w:val="FF0000"/>
                <w:sz w:val="16"/>
              </w:rPr>
              <w:t xml:space="preserve">phrases on any melodic instrument, making use of staccato (detached) and legato (smooth) </w:t>
            </w:r>
            <w:r>
              <w:rPr>
                <w:rFonts w:ascii="Segoe UI Symbol" w:eastAsia="Segoe UI Symbol" w:hAnsi="Segoe UI Symbol" w:cs="Segoe UI Symbol"/>
                <w:color w:val="7030A0"/>
                <w:sz w:val="16"/>
              </w:rPr>
              <w:t></w:t>
            </w:r>
            <w:r>
              <w:rPr>
                <w:rFonts w:ascii="Arial" w:eastAsia="Arial" w:hAnsi="Arial" w:cs="Arial"/>
                <w:color w:val="7030A0"/>
                <w:sz w:val="16"/>
              </w:rPr>
              <w:t xml:space="preserve"> </w:t>
            </w:r>
            <w:r>
              <w:rPr>
                <w:rFonts w:ascii="Arial" w:eastAsia="Arial" w:hAnsi="Arial" w:cs="Arial"/>
                <w:color w:val="7030A0"/>
                <w:sz w:val="16"/>
              </w:rPr>
              <w:tab/>
              <w:t xml:space="preserve">Read and perform pitch notation using minims, crotchets, paired </w:t>
            </w:r>
            <w:proofErr w:type="gramStart"/>
            <w:r>
              <w:rPr>
                <w:rFonts w:ascii="Arial" w:eastAsia="Arial" w:hAnsi="Arial" w:cs="Arial"/>
                <w:color w:val="7030A0"/>
                <w:sz w:val="16"/>
              </w:rPr>
              <w:t>quavers</w:t>
            </w:r>
            <w:proofErr w:type="gramEnd"/>
            <w:r>
              <w:rPr>
                <w:rFonts w:ascii="Arial" w:eastAsia="Arial" w:hAnsi="Arial" w:cs="Arial"/>
                <w:color w:val="7030A0"/>
                <w:sz w:val="16"/>
              </w:rPr>
              <w:t xml:space="preserve"> and crotchet rests. </w:t>
            </w:r>
            <w:r>
              <w:rPr>
                <w:rFonts w:ascii="Segoe UI Symbol" w:eastAsia="Segoe UI Symbol" w:hAnsi="Segoe UI Symbol" w:cs="Segoe UI Symbol"/>
                <w:color w:val="0070C0"/>
                <w:sz w:val="16"/>
              </w:rPr>
              <w:t></w:t>
            </w:r>
            <w:r>
              <w:rPr>
                <w:rFonts w:ascii="Arial" w:eastAsia="Arial" w:hAnsi="Arial" w:cs="Arial"/>
                <w:color w:val="0070C0"/>
                <w:sz w:val="16"/>
              </w:rPr>
              <w:t xml:space="preserve"> </w:t>
            </w:r>
            <w:r>
              <w:rPr>
                <w:rFonts w:ascii="Arial" w:eastAsia="Arial" w:hAnsi="Arial" w:cs="Arial"/>
                <w:color w:val="0070C0"/>
                <w:sz w:val="16"/>
              </w:rPr>
              <w:tab/>
            </w:r>
            <w:r>
              <w:rPr>
                <w:rFonts w:ascii="Arial" w:eastAsia="Arial" w:hAnsi="Arial" w:cs="Arial"/>
                <w:color w:val="0070C0"/>
                <w:sz w:val="16"/>
              </w:rPr>
              <w:t xml:space="preserve">Be able to identify major and minor tonality </w:t>
            </w:r>
          </w:p>
          <w:p w14:paraId="5A2CF7B9" w14:textId="77777777" w:rsidR="006D0FC5" w:rsidRDefault="0012514F">
            <w:pPr>
              <w:numPr>
                <w:ilvl w:val="0"/>
                <w:numId w:val="2"/>
              </w:numPr>
              <w:spacing w:after="0"/>
              <w:ind w:hanging="360"/>
            </w:pPr>
            <w:r>
              <w:rPr>
                <w:rFonts w:ascii="Arial" w:eastAsia="Arial" w:hAnsi="Arial" w:cs="Arial"/>
                <w:color w:val="0070C0"/>
                <w:sz w:val="16"/>
              </w:rPr>
              <w:t>Begin to develop a chronological understanding of different styles of music</w:t>
            </w:r>
            <w:r>
              <w:rPr>
                <w:rFonts w:ascii="Arial" w:eastAsia="Arial" w:hAnsi="Arial" w:cs="Arial"/>
                <w:sz w:val="16"/>
              </w:rPr>
              <w:t xml:space="preserve"> </w:t>
            </w:r>
          </w:p>
        </w:tc>
      </w:tr>
      <w:tr w:rsidR="006D0FC5" w14:paraId="35287737" w14:textId="77777777">
        <w:trPr>
          <w:trHeight w:val="1525"/>
        </w:trPr>
        <w:tc>
          <w:tcPr>
            <w:tcW w:w="2120" w:type="dxa"/>
            <w:tcBorders>
              <w:top w:val="single" w:sz="4" w:space="0" w:color="000000"/>
              <w:left w:val="single" w:sz="4" w:space="0" w:color="000000"/>
              <w:bottom w:val="single" w:sz="4" w:space="0" w:color="000000"/>
              <w:right w:val="single" w:sz="4" w:space="0" w:color="000000"/>
            </w:tcBorders>
            <w:shd w:val="clear" w:color="auto" w:fill="9CC2E5"/>
          </w:tcPr>
          <w:p w14:paraId="4B3AC682" w14:textId="77777777" w:rsidR="006D0FC5" w:rsidRDefault="0012514F">
            <w:pPr>
              <w:spacing w:after="0"/>
              <w:ind w:right="18"/>
              <w:jc w:val="center"/>
            </w:pPr>
            <w:r>
              <w:t xml:space="preserve">Year 5 </w:t>
            </w:r>
          </w:p>
        </w:tc>
        <w:tc>
          <w:tcPr>
            <w:tcW w:w="11830" w:type="dxa"/>
            <w:tcBorders>
              <w:top w:val="single" w:sz="4" w:space="0" w:color="000000"/>
              <w:left w:val="single" w:sz="4" w:space="0" w:color="000000"/>
              <w:bottom w:val="single" w:sz="4" w:space="0" w:color="000000"/>
              <w:right w:val="single" w:sz="4" w:space="0" w:color="000000"/>
            </w:tcBorders>
          </w:tcPr>
          <w:p w14:paraId="28DE49D0" w14:textId="77777777" w:rsidR="006D0FC5" w:rsidRDefault="0012514F">
            <w:pPr>
              <w:numPr>
                <w:ilvl w:val="0"/>
                <w:numId w:val="3"/>
              </w:numPr>
              <w:spacing w:after="9" w:line="244" w:lineRule="auto"/>
              <w:ind w:hanging="360"/>
            </w:pPr>
            <w:r>
              <w:rPr>
                <w:rFonts w:ascii="Arial" w:eastAsia="Arial" w:hAnsi="Arial" w:cs="Arial"/>
                <w:color w:val="00B050"/>
                <w:sz w:val="16"/>
              </w:rPr>
              <w:t xml:space="preserve">Sing a broad range of songs from an extended repertoire with a sense of ensemble and performance. Know how to observe phrasing, accurate pitching and appropriate style </w:t>
            </w:r>
          </w:p>
          <w:p w14:paraId="72C26935" w14:textId="77777777" w:rsidR="006D0FC5" w:rsidRDefault="0012514F">
            <w:pPr>
              <w:numPr>
                <w:ilvl w:val="0"/>
                <w:numId w:val="3"/>
              </w:numPr>
              <w:spacing w:after="9" w:line="244" w:lineRule="auto"/>
              <w:ind w:hanging="360"/>
            </w:pPr>
            <w:r>
              <w:rPr>
                <w:rFonts w:ascii="Arial" w:eastAsia="Arial" w:hAnsi="Arial" w:cs="Arial"/>
                <w:color w:val="FF0000"/>
                <w:sz w:val="16"/>
              </w:rPr>
              <w:t xml:space="preserve">Know the </w:t>
            </w:r>
            <w:proofErr w:type="gramStart"/>
            <w:r>
              <w:rPr>
                <w:rFonts w:ascii="Arial" w:eastAsia="Arial" w:hAnsi="Arial" w:cs="Arial"/>
                <w:color w:val="FF0000"/>
                <w:sz w:val="16"/>
              </w:rPr>
              <w:t>dynamics  -</w:t>
            </w:r>
            <w:proofErr w:type="gramEnd"/>
            <w:r>
              <w:rPr>
                <w:rFonts w:ascii="Arial" w:eastAsia="Arial" w:hAnsi="Arial" w:cs="Arial"/>
                <w:color w:val="FF0000"/>
                <w:sz w:val="16"/>
              </w:rPr>
              <w:t xml:space="preserve"> very loud (fortissimo), very quiet (pianissimo), moderately loud (</w:t>
            </w:r>
            <w:r>
              <w:rPr>
                <w:rFonts w:ascii="Arial" w:eastAsia="Arial" w:hAnsi="Arial" w:cs="Arial"/>
                <w:color w:val="FF0000"/>
                <w:sz w:val="16"/>
              </w:rPr>
              <w:t xml:space="preserve">mezzo forte), and moderately quiet (mezzo piano) in order to experiment with them when composing </w:t>
            </w:r>
          </w:p>
          <w:p w14:paraId="274AFC62" w14:textId="77777777" w:rsidR="006D0FC5" w:rsidRDefault="0012514F">
            <w:pPr>
              <w:numPr>
                <w:ilvl w:val="0"/>
                <w:numId w:val="3"/>
              </w:numPr>
              <w:spacing w:after="9" w:line="244" w:lineRule="auto"/>
              <w:ind w:hanging="360"/>
            </w:pPr>
            <w:r>
              <w:rPr>
                <w:rFonts w:ascii="Arial" w:eastAsia="Arial" w:hAnsi="Arial" w:cs="Arial"/>
                <w:color w:val="7030A0"/>
                <w:sz w:val="16"/>
              </w:rPr>
              <w:t xml:space="preserve">Know how to follow staff notation using semibreves, minims, crotchets, crotchet rests, paired </w:t>
            </w:r>
            <w:proofErr w:type="gramStart"/>
            <w:r>
              <w:rPr>
                <w:rFonts w:ascii="Arial" w:eastAsia="Arial" w:hAnsi="Arial" w:cs="Arial"/>
                <w:color w:val="7030A0"/>
                <w:sz w:val="16"/>
              </w:rPr>
              <w:t>quavers</w:t>
            </w:r>
            <w:proofErr w:type="gramEnd"/>
            <w:r>
              <w:rPr>
                <w:rFonts w:ascii="Arial" w:eastAsia="Arial" w:hAnsi="Arial" w:cs="Arial"/>
                <w:color w:val="7030A0"/>
                <w:sz w:val="16"/>
              </w:rPr>
              <w:t xml:space="preserve"> and semiquavers, to play melodies on tuned percussion or</w:t>
            </w:r>
            <w:r>
              <w:rPr>
                <w:rFonts w:ascii="Arial" w:eastAsia="Arial" w:hAnsi="Arial" w:cs="Arial"/>
                <w:color w:val="7030A0"/>
                <w:sz w:val="16"/>
              </w:rPr>
              <w:t xml:space="preserve"> melodic instruments within an octave </w:t>
            </w:r>
          </w:p>
          <w:p w14:paraId="02C10543" w14:textId="77777777" w:rsidR="006D0FC5" w:rsidRDefault="0012514F">
            <w:pPr>
              <w:numPr>
                <w:ilvl w:val="0"/>
                <w:numId w:val="3"/>
              </w:numPr>
              <w:spacing w:after="0"/>
              <w:ind w:hanging="360"/>
            </w:pPr>
            <w:r>
              <w:rPr>
                <w:rFonts w:ascii="Arial" w:eastAsia="Arial" w:hAnsi="Arial" w:cs="Arial"/>
                <w:color w:val="0070C0"/>
                <w:sz w:val="16"/>
              </w:rPr>
              <w:t xml:space="preserve">Identify </w:t>
            </w:r>
            <w:proofErr w:type="gramStart"/>
            <w:r>
              <w:rPr>
                <w:rFonts w:ascii="Arial" w:eastAsia="Arial" w:hAnsi="Arial" w:cs="Arial"/>
                <w:color w:val="0070C0"/>
                <w:sz w:val="16"/>
              </w:rPr>
              <w:t>2/4, 3/4 and 4/4 time</w:t>
            </w:r>
            <w:proofErr w:type="gramEnd"/>
            <w:r>
              <w:rPr>
                <w:rFonts w:ascii="Arial" w:eastAsia="Arial" w:hAnsi="Arial" w:cs="Arial"/>
                <w:color w:val="0070C0"/>
                <w:sz w:val="16"/>
              </w:rPr>
              <w:t xml:space="preserve"> signatures when listening to music and identify the unique qualities of </w:t>
            </w:r>
            <w:proofErr w:type="spellStart"/>
            <w:r>
              <w:rPr>
                <w:rFonts w:ascii="Arial" w:eastAsia="Arial" w:hAnsi="Arial" w:cs="Arial"/>
                <w:color w:val="0070C0"/>
                <w:sz w:val="16"/>
              </w:rPr>
              <w:t>of</w:t>
            </w:r>
            <w:proofErr w:type="spellEnd"/>
            <w:r>
              <w:rPr>
                <w:rFonts w:ascii="Arial" w:eastAsia="Arial" w:hAnsi="Arial" w:cs="Arial"/>
                <w:color w:val="0070C0"/>
                <w:sz w:val="16"/>
              </w:rPr>
              <w:t xml:space="preserve"> music from different times and places.  </w:t>
            </w:r>
          </w:p>
          <w:p w14:paraId="41F37DA8" w14:textId="77777777" w:rsidR="006D0FC5" w:rsidRDefault="0012514F">
            <w:pPr>
              <w:spacing w:after="0"/>
              <w:ind w:left="720"/>
            </w:pPr>
            <w:r>
              <w:rPr>
                <w:rFonts w:ascii="Arial" w:eastAsia="Arial" w:hAnsi="Arial" w:cs="Arial"/>
                <w:color w:val="0070C0"/>
                <w:sz w:val="16"/>
              </w:rPr>
              <w:t xml:space="preserve"> </w:t>
            </w:r>
          </w:p>
        </w:tc>
      </w:tr>
      <w:tr w:rsidR="006D0FC5" w14:paraId="6FF8FABB" w14:textId="77777777">
        <w:trPr>
          <w:trHeight w:val="1374"/>
        </w:trPr>
        <w:tc>
          <w:tcPr>
            <w:tcW w:w="2120" w:type="dxa"/>
            <w:tcBorders>
              <w:top w:val="single" w:sz="4" w:space="0" w:color="000000"/>
              <w:left w:val="single" w:sz="4" w:space="0" w:color="000000"/>
              <w:bottom w:val="single" w:sz="4" w:space="0" w:color="000000"/>
              <w:right w:val="single" w:sz="4" w:space="0" w:color="000000"/>
            </w:tcBorders>
            <w:shd w:val="clear" w:color="auto" w:fill="9CC2E5"/>
          </w:tcPr>
          <w:p w14:paraId="6C725A03" w14:textId="77777777" w:rsidR="006D0FC5" w:rsidRDefault="0012514F">
            <w:pPr>
              <w:spacing w:after="0"/>
              <w:ind w:right="18"/>
              <w:jc w:val="center"/>
            </w:pPr>
            <w:r>
              <w:t xml:space="preserve">Year 6 </w:t>
            </w:r>
          </w:p>
        </w:tc>
        <w:tc>
          <w:tcPr>
            <w:tcW w:w="11830" w:type="dxa"/>
            <w:tcBorders>
              <w:top w:val="single" w:sz="4" w:space="0" w:color="000000"/>
              <w:left w:val="single" w:sz="4" w:space="0" w:color="000000"/>
              <w:bottom w:val="single" w:sz="4" w:space="0" w:color="000000"/>
              <w:right w:val="single" w:sz="4" w:space="0" w:color="000000"/>
            </w:tcBorders>
          </w:tcPr>
          <w:p w14:paraId="79F4078B" w14:textId="77777777" w:rsidR="006D0FC5" w:rsidRDefault="0012514F">
            <w:pPr>
              <w:numPr>
                <w:ilvl w:val="0"/>
                <w:numId w:val="4"/>
              </w:numPr>
              <w:spacing w:after="0"/>
              <w:ind w:hanging="360"/>
            </w:pPr>
            <w:r>
              <w:rPr>
                <w:rFonts w:ascii="Arial" w:eastAsia="Arial" w:hAnsi="Arial" w:cs="Arial"/>
                <w:color w:val="00B050"/>
                <w:sz w:val="16"/>
              </w:rPr>
              <w:t xml:space="preserve">Sing a broad range of songs, including rounds up to four parts, and those that involve syncopated rhythms.  </w:t>
            </w:r>
          </w:p>
          <w:p w14:paraId="21D2536A" w14:textId="77777777" w:rsidR="006D0FC5" w:rsidRDefault="0012514F">
            <w:pPr>
              <w:numPr>
                <w:ilvl w:val="0"/>
                <w:numId w:val="4"/>
              </w:numPr>
              <w:spacing w:after="9" w:line="264" w:lineRule="auto"/>
              <w:ind w:hanging="360"/>
            </w:pPr>
            <w:r>
              <w:rPr>
                <w:rFonts w:ascii="Arial" w:eastAsia="Arial" w:hAnsi="Arial" w:cs="Arial"/>
                <w:color w:val="FF0000"/>
                <w:sz w:val="16"/>
              </w:rPr>
              <w:t xml:space="preserve">Pupils show an advanced understanding of what makes a </w:t>
            </w:r>
            <w:proofErr w:type="gramStart"/>
            <w:r>
              <w:rPr>
                <w:rFonts w:ascii="Arial" w:eastAsia="Arial" w:hAnsi="Arial" w:cs="Arial"/>
                <w:color w:val="FF0000"/>
                <w:sz w:val="16"/>
              </w:rPr>
              <w:t>high quality</w:t>
            </w:r>
            <w:proofErr w:type="gramEnd"/>
            <w:r>
              <w:rPr>
                <w:rFonts w:ascii="Arial" w:eastAsia="Arial" w:hAnsi="Arial" w:cs="Arial"/>
                <w:color w:val="FF0000"/>
                <w:sz w:val="16"/>
              </w:rPr>
              <w:t xml:space="preserve"> performance – accuracy of pitch and rhythm, balance, dynamics, tempo, tone, foll</w:t>
            </w:r>
            <w:r>
              <w:rPr>
                <w:rFonts w:ascii="Arial" w:eastAsia="Arial" w:hAnsi="Arial" w:cs="Arial"/>
                <w:color w:val="FF0000"/>
                <w:sz w:val="16"/>
              </w:rPr>
              <w:t xml:space="preserve">owing a conductor and each other – a strong sense of ensemble </w:t>
            </w:r>
          </w:p>
          <w:p w14:paraId="1CD6BCFC" w14:textId="77777777" w:rsidR="006D0FC5" w:rsidRDefault="0012514F">
            <w:pPr>
              <w:numPr>
                <w:ilvl w:val="0"/>
                <w:numId w:val="4"/>
              </w:numPr>
              <w:spacing w:after="0"/>
              <w:ind w:hanging="360"/>
            </w:pPr>
            <w:r>
              <w:rPr>
                <w:rFonts w:ascii="Arial" w:eastAsia="Arial" w:hAnsi="Arial" w:cs="Arial"/>
                <w:color w:val="7030A0"/>
                <w:sz w:val="16"/>
              </w:rPr>
              <w:t xml:space="preserve">Read and play from notation a four-bar phrase, confidently identifying note names and durations </w:t>
            </w:r>
          </w:p>
          <w:p w14:paraId="751CE137" w14:textId="77777777" w:rsidR="006D0FC5" w:rsidRDefault="0012514F">
            <w:pPr>
              <w:numPr>
                <w:ilvl w:val="0"/>
                <w:numId w:val="4"/>
              </w:numPr>
              <w:spacing w:after="0"/>
              <w:ind w:hanging="360"/>
            </w:pPr>
            <w:r>
              <w:rPr>
                <w:rFonts w:ascii="Arial" w:eastAsia="Arial" w:hAnsi="Arial" w:cs="Arial"/>
                <w:color w:val="0070C0"/>
                <w:sz w:val="16"/>
              </w:rPr>
              <w:t xml:space="preserve">Identify stylistic features of a diverse range of genres, </w:t>
            </w:r>
            <w:proofErr w:type="gramStart"/>
            <w:r>
              <w:rPr>
                <w:rFonts w:ascii="Arial" w:eastAsia="Arial" w:hAnsi="Arial" w:cs="Arial"/>
                <w:color w:val="0070C0"/>
                <w:sz w:val="16"/>
              </w:rPr>
              <w:t>styles</w:t>
            </w:r>
            <w:proofErr w:type="gramEnd"/>
            <w:r>
              <w:rPr>
                <w:rFonts w:ascii="Arial" w:eastAsia="Arial" w:hAnsi="Arial" w:cs="Arial"/>
                <w:color w:val="0070C0"/>
                <w:sz w:val="16"/>
              </w:rPr>
              <w:t xml:space="preserve"> and traditions, celebrating dif</w:t>
            </w:r>
            <w:r>
              <w:rPr>
                <w:rFonts w:ascii="Arial" w:eastAsia="Arial" w:hAnsi="Arial" w:cs="Arial"/>
                <w:color w:val="0070C0"/>
                <w:sz w:val="16"/>
              </w:rPr>
              <w:t>ferences in the music listened to and displaying a cultural respect</w:t>
            </w:r>
            <w:r>
              <w:rPr>
                <w:rFonts w:ascii="Arial" w:eastAsia="Arial" w:hAnsi="Arial" w:cs="Arial"/>
                <w:sz w:val="16"/>
              </w:rPr>
              <w:t xml:space="preserve"> </w:t>
            </w:r>
          </w:p>
        </w:tc>
      </w:tr>
    </w:tbl>
    <w:p w14:paraId="3DB7CC99" w14:textId="77777777" w:rsidR="006D0FC5" w:rsidRDefault="0012514F">
      <w:pPr>
        <w:spacing w:after="0"/>
      </w:pPr>
      <w:r>
        <w:t xml:space="preserve"> </w:t>
      </w:r>
    </w:p>
    <w:sectPr w:rsidR="006D0FC5">
      <w:pgSz w:w="16838" w:h="11906" w:orient="landscape"/>
      <w:pgMar w:top="1440" w:right="143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25C80"/>
    <w:multiLevelType w:val="hybridMultilevel"/>
    <w:tmpl w:val="A758595C"/>
    <w:lvl w:ilvl="0" w:tplc="A7E456F0">
      <w:start w:val="1"/>
      <w:numFmt w:val="bullet"/>
      <w:lvlText w:val="•"/>
      <w:lvlJc w:val="left"/>
      <w:pPr>
        <w:ind w:left="720"/>
      </w:pPr>
      <w:rPr>
        <w:rFonts w:ascii="Arial" w:eastAsia="Arial" w:hAnsi="Arial" w:cs="Arial"/>
        <w:b w:val="0"/>
        <w:i w:val="0"/>
        <w:strike w:val="0"/>
        <w:dstrike w:val="0"/>
        <w:color w:val="00B050"/>
        <w:sz w:val="16"/>
        <w:szCs w:val="16"/>
        <w:u w:val="none" w:color="000000"/>
        <w:bdr w:val="none" w:sz="0" w:space="0" w:color="auto"/>
        <w:shd w:val="clear" w:color="auto" w:fill="auto"/>
        <w:vertAlign w:val="baseline"/>
      </w:rPr>
    </w:lvl>
    <w:lvl w:ilvl="1" w:tplc="AAEA7E22">
      <w:start w:val="1"/>
      <w:numFmt w:val="bullet"/>
      <w:lvlText w:val="o"/>
      <w:lvlJc w:val="left"/>
      <w:pPr>
        <w:ind w:left="154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2" w:tplc="7262AB10">
      <w:start w:val="1"/>
      <w:numFmt w:val="bullet"/>
      <w:lvlText w:val="▪"/>
      <w:lvlJc w:val="left"/>
      <w:pPr>
        <w:ind w:left="226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3" w:tplc="278A35FA">
      <w:start w:val="1"/>
      <w:numFmt w:val="bullet"/>
      <w:lvlText w:val="•"/>
      <w:lvlJc w:val="left"/>
      <w:pPr>
        <w:ind w:left="2989"/>
      </w:pPr>
      <w:rPr>
        <w:rFonts w:ascii="Arial" w:eastAsia="Arial" w:hAnsi="Arial" w:cs="Arial"/>
        <w:b w:val="0"/>
        <w:i w:val="0"/>
        <w:strike w:val="0"/>
        <w:dstrike w:val="0"/>
        <w:color w:val="00B050"/>
        <w:sz w:val="16"/>
        <w:szCs w:val="16"/>
        <w:u w:val="none" w:color="000000"/>
        <w:bdr w:val="none" w:sz="0" w:space="0" w:color="auto"/>
        <w:shd w:val="clear" w:color="auto" w:fill="auto"/>
        <w:vertAlign w:val="baseline"/>
      </w:rPr>
    </w:lvl>
    <w:lvl w:ilvl="4" w:tplc="27A43FC2">
      <w:start w:val="1"/>
      <w:numFmt w:val="bullet"/>
      <w:lvlText w:val="o"/>
      <w:lvlJc w:val="left"/>
      <w:pPr>
        <w:ind w:left="370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5" w:tplc="405455F6">
      <w:start w:val="1"/>
      <w:numFmt w:val="bullet"/>
      <w:lvlText w:val="▪"/>
      <w:lvlJc w:val="left"/>
      <w:pPr>
        <w:ind w:left="442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6" w:tplc="187A5F5E">
      <w:start w:val="1"/>
      <w:numFmt w:val="bullet"/>
      <w:lvlText w:val="•"/>
      <w:lvlJc w:val="left"/>
      <w:pPr>
        <w:ind w:left="5149"/>
      </w:pPr>
      <w:rPr>
        <w:rFonts w:ascii="Arial" w:eastAsia="Arial" w:hAnsi="Arial" w:cs="Arial"/>
        <w:b w:val="0"/>
        <w:i w:val="0"/>
        <w:strike w:val="0"/>
        <w:dstrike w:val="0"/>
        <w:color w:val="00B050"/>
        <w:sz w:val="16"/>
        <w:szCs w:val="16"/>
        <w:u w:val="none" w:color="000000"/>
        <w:bdr w:val="none" w:sz="0" w:space="0" w:color="auto"/>
        <w:shd w:val="clear" w:color="auto" w:fill="auto"/>
        <w:vertAlign w:val="baseline"/>
      </w:rPr>
    </w:lvl>
    <w:lvl w:ilvl="7" w:tplc="220CA418">
      <w:start w:val="1"/>
      <w:numFmt w:val="bullet"/>
      <w:lvlText w:val="o"/>
      <w:lvlJc w:val="left"/>
      <w:pPr>
        <w:ind w:left="586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8" w:tplc="BB46E380">
      <w:start w:val="1"/>
      <w:numFmt w:val="bullet"/>
      <w:lvlText w:val="▪"/>
      <w:lvlJc w:val="left"/>
      <w:pPr>
        <w:ind w:left="658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abstractNum>
  <w:abstractNum w:abstractNumId="1" w15:restartNumberingAfterBreak="0">
    <w:nsid w:val="41F4624B"/>
    <w:multiLevelType w:val="hybridMultilevel"/>
    <w:tmpl w:val="359C2D78"/>
    <w:lvl w:ilvl="0" w:tplc="9D008C76">
      <w:start w:val="1"/>
      <w:numFmt w:val="bullet"/>
      <w:lvlText w:val="•"/>
      <w:lvlJc w:val="left"/>
      <w:pPr>
        <w:ind w:left="720"/>
      </w:pPr>
      <w:rPr>
        <w:rFonts w:ascii="Arial" w:eastAsia="Arial" w:hAnsi="Arial" w:cs="Arial"/>
        <w:b w:val="0"/>
        <w:i w:val="0"/>
        <w:strike w:val="0"/>
        <w:dstrike w:val="0"/>
        <w:color w:val="00B050"/>
        <w:sz w:val="16"/>
        <w:szCs w:val="16"/>
        <w:u w:val="none" w:color="000000"/>
        <w:bdr w:val="none" w:sz="0" w:space="0" w:color="auto"/>
        <w:shd w:val="clear" w:color="auto" w:fill="auto"/>
        <w:vertAlign w:val="baseline"/>
      </w:rPr>
    </w:lvl>
    <w:lvl w:ilvl="1" w:tplc="F9C6CC5A">
      <w:start w:val="1"/>
      <w:numFmt w:val="bullet"/>
      <w:lvlText w:val="o"/>
      <w:lvlJc w:val="left"/>
      <w:pPr>
        <w:ind w:left="154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2" w:tplc="12D26372">
      <w:start w:val="1"/>
      <w:numFmt w:val="bullet"/>
      <w:lvlText w:val="▪"/>
      <w:lvlJc w:val="left"/>
      <w:pPr>
        <w:ind w:left="226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3" w:tplc="749C263A">
      <w:start w:val="1"/>
      <w:numFmt w:val="bullet"/>
      <w:lvlText w:val="•"/>
      <w:lvlJc w:val="left"/>
      <w:pPr>
        <w:ind w:left="2989"/>
      </w:pPr>
      <w:rPr>
        <w:rFonts w:ascii="Arial" w:eastAsia="Arial" w:hAnsi="Arial" w:cs="Arial"/>
        <w:b w:val="0"/>
        <w:i w:val="0"/>
        <w:strike w:val="0"/>
        <w:dstrike w:val="0"/>
        <w:color w:val="00B050"/>
        <w:sz w:val="16"/>
        <w:szCs w:val="16"/>
        <w:u w:val="none" w:color="000000"/>
        <w:bdr w:val="none" w:sz="0" w:space="0" w:color="auto"/>
        <w:shd w:val="clear" w:color="auto" w:fill="auto"/>
        <w:vertAlign w:val="baseline"/>
      </w:rPr>
    </w:lvl>
    <w:lvl w:ilvl="4" w:tplc="0A9A36F4">
      <w:start w:val="1"/>
      <w:numFmt w:val="bullet"/>
      <w:lvlText w:val="o"/>
      <w:lvlJc w:val="left"/>
      <w:pPr>
        <w:ind w:left="370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5" w:tplc="AB3CCA7C">
      <w:start w:val="1"/>
      <w:numFmt w:val="bullet"/>
      <w:lvlText w:val="▪"/>
      <w:lvlJc w:val="left"/>
      <w:pPr>
        <w:ind w:left="442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6" w:tplc="B4B28A24">
      <w:start w:val="1"/>
      <w:numFmt w:val="bullet"/>
      <w:lvlText w:val="•"/>
      <w:lvlJc w:val="left"/>
      <w:pPr>
        <w:ind w:left="5149"/>
      </w:pPr>
      <w:rPr>
        <w:rFonts w:ascii="Arial" w:eastAsia="Arial" w:hAnsi="Arial" w:cs="Arial"/>
        <w:b w:val="0"/>
        <w:i w:val="0"/>
        <w:strike w:val="0"/>
        <w:dstrike w:val="0"/>
        <w:color w:val="00B050"/>
        <w:sz w:val="16"/>
        <w:szCs w:val="16"/>
        <w:u w:val="none" w:color="000000"/>
        <w:bdr w:val="none" w:sz="0" w:space="0" w:color="auto"/>
        <w:shd w:val="clear" w:color="auto" w:fill="auto"/>
        <w:vertAlign w:val="baseline"/>
      </w:rPr>
    </w:lvl>
    <w:lvl w:ilvl="7" w:tplc="2318960E">
      <w:start w:val="1"/>
      <w:numFmt w:val="bullet"/>
      <w:lvlText w:val="o"/>
      <w:lvlJc w:val="left"/>
      <w:pPr>
        <w:ind w:left="586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8" w:tplc="FE2ED538">
      <w:start w:val="1"/>
      <w:numFmt w:val="bullet"/>
      <w:lvlText w:val="▪"/>
      <w:lvlJc w:val="left"/>
      <w:pPr>
        <w:ind w:left="658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abstractNum>
  <w:abstractNum w:abstractNumId="2" w15:restartNumberingAfterBreak="0">
    <w:nsid w:val="424339C1"/>
    <w:multiLevelType w:val="hybridMultilevel"/>
    <w:tmpl w:val="9B324368"/>
    <w:lvl w:ilvl="0" w:tplc="43B4CF98">
      <w:start w:val="1"/>
      <w:numFmt w:val="bullet"/>
      <w:lvlText w:val="•"/>
      <w:lvlJc w:val="left"/>
      <w:pPr>
        <w:ind w:left="720"/>
      </w:pPr>
      <w:rPr>
        <w:rFonts w:ascii="Arial" w:eastAsia="Arial" w:hAnsi="Arial" w:cs="Arial"/>
        <w:b w:val="0"/>
        <w:i w:val="0"/>
        <w:strike w:val="0"/>
        <w:dstrike w:val="0"/>
        <w:color w:val="00B050"/>
        <w:sz w:val="16"/>
        <w:szCs w:val="16"/>
        <w:u w:val="none" w:color="000000"/>
        <w:bdr w:val="none" w:sz="0" w:space="0" w:color="auto"/>
        <w:shd w:val="clear" w:color="auto" w:fill="auto"/>
        <w:vertAlign w:val="baseline"/>
      </w:rPr>
    </w:lvl>
    <w:lvl w:ilvl="1" w:tplc="8B629892">
      <w:start w:val="1"/>
      <w:numFmt w:val="bullet"/>
      <w:lvlText w:val="o"/>
      <w:lvlJc w:val="left"/>
      <w:pPr>
        <w:ind w:left="154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2" w:tplc="A5089734">
      <w:start w:val="1"/>
      <w:numFmt w:val="bullet"/>
      <w:lvlText w:val="▪"/>
      <w:lvlJc w:val="left"/>
      <w:pPr>
        <w:ind w:left="226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3" w:tplc="3D52CB90">
      <w:start w:val="1"/>
      <w:numFmt w:val="bullet"/>
      <w:lvlText w:val="•"/>
      <w:lvlJc w:val="left"/>
      <w:pPr>
        <w:ind w:left="2989"/>
      </w:pPr>
      <w:rPr>
        <w:rFonts w:ascii="Arial" w:eastAsia="Arial" w:hAnsi="Arial" w:cs="Arial"/>
        <w:b w:val="0"/>
        <w:i w:val="0"/>
        <w:strike w:val="0"/>
        <w:dstrike w:val="0"/>
        <w:color w:val="00B050"/>
        <w:sz w:val="16"/>
        <w:szCs w:val="16"/>
        <w:u w:val="none" w:color="000000"/>
        <w:bdr w:val="none" w:sz="0" w:space="0" w:color="auto"/>
        <w:shd w:val="clear" w:color="auto" w:fill="auto"/>
        <w:vertAlign w:val="baseline"/>
      </w:rPr>
    </w:lvl>
    <w:lvl w:ilvl="4" w:tplc="104C7240">
      <w:start w:val="1"/>
      <w:numFmt w:val="bullet"/>
      <w:lvlText w:val="o"/>
      <w:lvlJc w:val="left"/>
      <w:pPr>
        <w:ind w:left="370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5" w:tplc="96362902">
      <w:start w:val="1"/>
      <w:numFmt w:val="bullet"/>
      <w:lvlText w:val="▪"/>
      <w:lvlJc w:val="left"/>
      <w:pPr>
        <w:ind w:left="442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6" w:tplc="82FEC4C6">
      <w:start w:val="1"/>
      <w:numFmt w:val="bullet"/>
      <w:lvlText w:val="•"/>
      <w:lvlJc w:val="left"/>
      <w:pPr>
        <w:ind w:left="5149"/>
      </w:pPr>
      <w:rPr>
        <w:rFonts w:ascii="Arial" w:eastAsia="Arial" w:hAnsi="Arial" w:cs="Arial"/>
        <w:b w:val="0"/>
        <w:i w:val="0"/>
        <w:strike w:val="0"/>
        <w:dstrike w:val="0"/>
        <w:color w:val="00B050"/>
        <w:sz w:val="16"/>
        <w:szCs w:val="16"/>
        <w:u w:val="none" w:color="000000"/>
        <w:bdr w:val="none" w:sz="0" w:space="0" w:color="auto"/>
        <w:shd w:val="clear" w:color="auto" w:fill="auto"/>
        <w:vertAlign w:val="baseline"/>
      </w:rPr>
    </w:lvl>
    <w:lvl w:ilvl="7" w:tplc="82765F00">
      <w:start w:val="1"/>
      <w:numFmt w:val="bullet"/>
      <w:lvlText w:val="o"/>
      <w:lvlJc w:val="left"/>
      <w:pPr>
        <w:ind w:left="586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8" w:tplc="DC44A470">
      <w:start w:val="1"/>
      <w:numFmt w:val="bullet"/>
      <w:lvlText w:val="▪"/>
      <w:lvlJc w:val="left"/>
      <w:pPr>
        <w:ind w:left="658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abstractNum>
  <w:abstractNum w:abstractNumId="3" w15:restartNumberingAfterBreak="0">
    <w:nsid w:val="5F1A35A0"/>
    <w:multiLevelType w:val="hybridMultilevel"/>
    <w:tmpl w:val="EA600F8E"/>
    <w:lvl w:ilvl="0" w:tplc="38B00FE6">
      <w:start w:val="1"/>
      <w:numFmt w:val="bullet"/>
      <w:lvlText w:val="•"/>
      <w:lvlJc w:val="left"/>
      <w:pPr>
        <w:ind w:left="720"/>
      </w:pPr>
      <w:rPr>
        <w:rFonts w:ascii="Arial" w:eastAsia="Arial" w:hAnsi="Arial" w:cs="Arial"/>
        <w:b w:val="0"/>
        <w:i w:val="0"/>
        <w:strike w:val="0"/>
        <w:dstrike w:val="0"/>
        <w:color w:val="00B050"/>
        <w:sz w:val="16"/>
        <w:szCs w:val="16"/>
        <w:u w:val="none" w:color="000000"/>
        <w:bdr w:val="none" w:sz="0" w:space="0" w:color="auto"/>
        <w:shd w:val="clear" w:color="auto" w:fill="auto"/>
        <w:vertAlign w:val="baseline"/>
      </w:rPr>
    </w:lvl>
    <w:lvl w:ilvl="1" w:tplc="39D86CAA">
      <w:start w:val="1"/>
      <w:numFmt w:val="bullet"/>
      <w:lvlText w:val="o"/>
      <w:lvlJc w:val="left"/>
      <w:pPr>
        <w:ind w:left="154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2" w:tplc="4906EBC6">
      <w:start w:val="1"/>
      <w:numFmt w:val="bullet"/>
      <w:lvlText w:val="▪"/>
      <w:lvlJc w:val="left"/>
      <w:pPr>
        <w:ind w:left="226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3" w:tplc="9C8A0836">
      <w:start w:val="1"/>
      <w:numFmt w:val="bullet"/>
      <w:lvlText w:val="•"/>
      <w:lvlJc w:val="left"/>
      <w:pPr>
        <w:ind w:left="2989"/>
      </w:pPr>
      <w:rPr>
        <w:rFonts w:ascii="Arial" w:eastAsia="Arial" w:hAnsi="Arial" w:cs="Arial"/>
        <w:b w:val="0"/>
        <w:i w:val="0"/>
        <w:strike w:val="0"/>
        <w:dstrike w:val="0"/>
        <w:color w:val="00B050"/>
        <w:sz w:val="16"/>
        <w:szCs w:val="16"/>
        <w:u w:val="none" w:color="000000"/>
        <w:bdr w:val="none" w:sz="0" w:space="0" w:color="auto"/>
        <w:shd w:val="clear" w:color="auto" w:fill="auto"/>
        <w:vertAlign w:val="baseline"/>
      </w:rPr>
    </w:lvl>
    <w:lvl w:ilvl="4" w:tplc="757804AE">
      <w:start w:val="1"/>
      <w:numFmt w:val="bullet"/>
      <w:lvlText w:val="o"/>
      <w:lvlJc w:val="left"/>
      <w:pPr>
        <w:ind w:left="370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5" w:tplc="D228E248">
      <w:start w:val="1"/>
      <w:numFmt w:val="bullet"/>
      <w:lvlText w:val="▪"/>
      <w:lvlJc w:val="left"/>
      <w:pPr>
        <w:ind w:left="442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6" w:tplc="A3A0B72E">
      <w:start w:val="1"/>
      <w:numFmt w:val="bullet"/>
      <w:lvlText w:val="•"/>
      <w:lvlJc w:val="left"/>
      <w:pPr>
        <w:ind w:left="5149"/>
      </w:pPr>
      <w:rPr>
        <w:rFonts w:ascii="Arial" w:eastAsia="Arial" w:hAnsi="Arial" w:cs="Arial"/>
        <w:b w:val="0"/>
        <w:i w:val="0"/>
        <w:strike w:val="0"/>
        <w:dstrike w:val="0"/>
        <w:color w:val="00B050"/>
        <w:sz w:val="16"/>
        <w:szCs w:val="16"/>
        <w:u w:val="none" w:color="000000"/>
        <w:bdr w:val="none" w:sz="0" w:space="0" w:color="auto"/>
        <w:shd w:val="clear" w:color="auto" w:fill="auto"/>
        <w:vertAlign w:val="baseline"/>
      </w:rPr>
    </w:lvl>
    <w:lvl w:ilvl="7" w:tplc="005C2FDA">
      <w:start w:val="1"/>
      <w:numFmt w:val="bullet"/>
      <w:lvlText w:val="o"/>
      <w:lvlJc w:val="left"/>
      <w:pPr>
        <w:ind w:left="586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lvl w:ilvl="8" w:tplc="09844CE8">
      <w:start w:val="1"/>
      <w:numFmt w:val="bullet"/>
      <w:lvlText w:val="▪"/>
      <w:lvlJc w:val="left"/>
      <w:pPr>
        <w:ind w:left="6589"/>
      </w:pPr>
      <w:rPr>
        <w:rFonts w:ascii="Segoe UI Symbol" w:eastAsia="Segoe UI Symbol" w:hAnsi="Segoe UI Symbol" w:cs="Segoe UI Symbol"/>
        <w:b w:val="0"/>
        <w:i w:val="0"/>
        <w:strike w:val="0"/>
        <w:dstrike w:val="0"/>
        <w:color w:val="00B050"/>
        <w:sz w:val="16"/>
        <w:szCs w:val="16"/>
        <w:u w:val="none" w:color="000000"/>
        <w:bdr w:val="none" w:sz="0" w:space="0" w:color="auto"/>
        <w:shd w:val="clear" w:color="auto" w:fill="auto"/>
        <w:vertAlign w:val="baseline"/>
      </w:rPr>
    </w:lvl>
  </w:abstractNum>
  <w:num w:numId="1" w16cid:durableId="1586306018">
    <w:abstractNumId w:val="1"/>
  </w:num>
  <w:num w:numId="2" w16cid:durableId="2142377396">
    <w:abstractNumId w:val="2"/>
  </w:num>
  <w:num w:numId="3" w16cid:durableId="1773478255">
    <w:abstractNumId w:val="0"/>
  </w:num>
  <w:num w:numId="4" w16cid:durableId="1881090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FC5"/>
    <w:rsid w:val="0012514F"/>
    <w:rsid w:val="006D0FC5"/>
    <w:rsid w:val="00D81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4411"/>
  <w15:docId w15:val="{39BF661D-F296-48BA-85C2-AC3B66F4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ahorsley</dc:creator>
  <cp:keywords/>
  <cp:lastModifiedBy>Ged Barry</cp:lastModifiedBy>
  <cp:revision>2</cp:revision>
  <dcterms:created xsi:type="dcterms:W3CDTF">2023-05-10T08:53:00Z</dcterms:created>
  <dcterms:modified xsi:type="dcterms:W3CDTF">2023-05-10T08:53:00Z</dcterms:modified>
</cp:coreProperties>
</file>